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80" w:rsidRDefault="005B29EC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C4G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A5061">
        <w:rPr>
          <w:rFonts w:ascii="Arial" w:hAnsi="Arial" w:cs="Arial"/>
          <w:b/>
          <w:sz w:val="20"/>
          <w:szCs w:val="20"/>
        </w:rPr>
        <w:t xml:space="preserve">Notice of </w:t>
      </w:r>
      <w:r w:rsidR="003A5061" w:rsidRPr="003A5061">
        <w:rPr>
          <w:rFonts w:ascii="Arial" w:hAnsi="Arial" w:cs="Arial"/>
          <w:b/>
          <w:sz w:val="20"/>
          <w:szCs w:val="20"/>
        </w:rPr>
        <w:t xml:space="preserve">Official letter of Vietnam Securities Depository on changing purpose of closing list of securities owners on </w:t>
      </w:r>
      <w:r w:rsidR="003A5061">
        <w:rPr>
          <w:rFonts w:ascii="Arial" w:hAnsi="Arial" w:cs="Arial"/>
          <w:b/>
          <w:sz w:val="20"/>
          <w:szCs w:val="20"/>
        </w:rPr>
        <w:t xml:space="preserve">record date of </w:t>
      </w:r>
      <w:r w:rsidR="003A5061" w:rsidRPr="003A5061">
        <w:rPr>
          <w:rFonts w:ascii="Arial" w:hAnsi="Arial" w:cs="Arial"/>
          <w:b/>
          <w:sz w:val="20"/>
          <w:szCs w:val="20"/>
        </w:rPr>
        <w:t>April 13,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3A5061">
        <w:rPr>
          <w:rFonts w:ascii="Arial" w:hAnsi="Arial" w:cs="Arial"/>
          <w:sz w:val="20"/>
          <w:szCs w:val="20"/>
        </w:rPr>
        <w:t>01</w:t>
      </w:r>
      <w:r w:rsidR="009348E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3A5061" w:rsidRPr="003A5061">
        <w:rPr>
          <w:rFonts w:ascii="Arial" w:hAnsi="Arial" w:cs="Arial"/>
          <w:sz w:val="20"/>
          <w:szCs w:val="20"/>
        </w:rPr>
        <w:t>CIENCO4 Group Joint Stock Company</w:t>
      </w:r>
      <w:r w:rsidR="003A5061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5061" w:rsidRPr="003A5061">
        <w:rPr>
          <w:rFonts w:ascii="Arial" w:hAnsi="Arial" w:cs="Arial"/>
          <w:sz w:val="20"/>
          <w:szCs w:val="20"/>
        </w:rPr>
        <w:t>Official letter of Vietnam Securities Depository on changing purpose of closing list of securities owners on record date of April 13, 2020</w:t>
      </w:r>
      <w:r w:rsidR="009348E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Pursuant to Official Letter No.1586/TB – TD dated</w:t>
      </w:r>
      <w:r w:rsidRPr="003A5061">
        <w:rPr>
          <w:rFonts w:ascii="Arial" w:hAnsi="Arial" w:cs="Arial"/>
          <w:sz w:val="20"/>
          <w:szCs w:val="20"/>
        </w:rPr>
        <w:t xml:space="preserve"> March 27, 2020 of </w:t>
      </w:r>
      <w:r w:rsidRPr="003A5061">
        <w:rPr>
          <w:rFonts w:ascii="Arial" w:hAnsi="Arial" w:cs="Arial"/>
          <w:sz w:val="20"/>
          <w:szCs w:val="20"/>
        </w:rPr>
        <w:t>CIENCO4 Group Joint Stock Company</w:t>
      </w:r>
      <w:r w:rsidRPr="003A5061">
        <w:rPr>
          <w:rFonts w:ascii="Arial" w:hAnsi="Arial" w:cs="Arial"/>
          <w:sz w:val="20"/>
          <w:szCs w:val="20"/>
        </w:rPr>
        <w:t xml:space="preserve"> (stock code</w:t>
      </w:r>
      <w:r>
        <w:rPr>
          <w:rFonts w:ascii="Arial" w:hAnsi="Arial" w:cs="Arial"/>
          <w:sz w:val="20"/>
          <w:szCs w:val="20"/>
        </w:rPr>
        <w:t>: C4G) about change in</w:t>
      </w:r>
      <w:r w:rsidRPr="003A5061">
        <w:rPr>
          <w:rFonts w:ascii="Arial" w:hAnsi="Arial" w:cs="Arial"/>
          <w:sz w:val="20"/>
          <w:szCs w:val="20"/>
        </w:rPr>
        <w:t xml:space="preserve"> the purpose of closing the list of shareholders, Vietnam Securities Deposito</w:t>
      </w:r>
      <w:r>
        <w:rPr>
          <w:rFonts w:ascii="Arial" w:hAnsi="Arial" w:cs="Arial"/>
          <w:sz w:val="20"/>
          <w:szCs w:val="20"/>
        </w:rPr>
        <w:t>ry (VSD) announces the change in</w:t>
      </w:r>
      <w:r w:rsidRPr="003A5061">
        <w:rPr>
          <w:rFonts w:ascii="Arial" w:hAnsi="Arial" w:cs="Arial"/>
          <w:sz w:val="20"/>
          <w:szCs w:val="20"/>
        </w:rPr>
        <w:t xml:space="preserve"> the purpose of closing the list of securities owners </w:t>
      </w:r>
      <w:r>
        <w:rPr>
          <w:rFonts w:ascii="Arial" w:hAnsi="Arial" w:cs="Arial"/>
          <w:sz w:val="20"/>
          <w:szCs w:val="20"/>
        </w:rPr>
        <w:t>on record date</w:t>
      </w:r>
      <w:r w:rsidRPr="003A5061">
        <w:rPr>
          <w:rFonts w:ascii="Arial" w:hAnsi="Arial" w:cs="Arial"/>
          <w:sz w:val="20"/>
          <w:szCs w:val="20"/>
        </w:rPr>
        <w:t xml:space="preserve"> of April 13, 2020 of </w:t>
      </w:r>
      <w:r w:rsidRPr="003A5061">
        <w:rPr>
          <w:rFonts w:ascii="Arial" w:hAnsi="Arial" w:cs="Arial"/>
          <w:sz w:val="20"/>
          <w:szCs w:val="20"/>
        </w:rPr>
        <w:t>CIENCO4 Group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3A5061">
        <w:rPr>
          <w:rFonts w:ascii="Arial" w:hAnsi="Arial" w:cs="Arial"/>
          <w:sz w:val="20"/>
          <w:szCs w:val="20"/>
        </w:rPr>
        <w:t xml:space="preserve">as follows: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>- Informat</w:t>
      </w:r>
      <w:r>
        <w:rPr>
          <w:rFonts w:ascii="Arial" w:hAnsi="Arial" w:cs="Arial"/>
          <w:sz w:val="20"/>
          <w:szCs w:val="20"/>
        </w:rPr>
        <w:t>ion announced in the Notice No.1057</w:t>
      </w:r>
      <w:r w:rsidRPr="003A5061">
        <w:rPr>
          <w:rFonts w:ascii="Arial" w:hAnsi="Arial" w:cs="Arial"/>
          <w:sz w:val="20"/>
          <w:szCs w:val="20"/>
        </w:rPr>
        <w:t xml:space="preserve">/TB - VSD dated March 25, 2020 of VSD: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+ Reason and purpose:  Annual General Meeting of Shareholders in 2020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+ Implementation time: April 27, 2020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+ Content of the Annual General Meeting of Shareholders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New i</w:t>
      </w:r>
      <w:r w:rsidRPr="003A5061">
        <w:rPr>
          <w:rFonts w:ascii="Arial" w:hAnsi="Arial" w:cs="Arial"/>
          <w:sz w:val="20"/>
          <w:szCs w:val="20"/>
        </w:rPr>
        <w:t xml:space="preserve">nformation </w:t>
      </w:r>
      <w:r>
        <w:rPr>
          <w:rFonts w:ascii="Arial" w:hAnsi="Arial" w:cs="Arial"/>
          <w:sz w:val="20"/>
          <w:szCs w:val="20"/>
        </w:rPr>
        <w:t>(</w:t>
      </w:r>
      <w:r w:rsidRPr="003A5061">
        <w:rPr>
          <w:rFonts w:ascii="Arial" w:hAnsi="Arial" w:cs="Arial"/>
          <w:sz w:val="20"/>
          <w:szCs w:val="20"/>
        </w:rPr>
        <w:t>changed</w:t>
      </w:r>
      <w:r>
        <w:rPr>
          <w:rFonts w:ascii="Arial" w:hAnsi="Arial" w:cs="Arial"/>
          <w:sz w:val="20"/>
          <w:szCs w:val="20"/>
        </w:rPr>
        <w:t>)</w:t>
      </w:r>
      <w:r w:rsidRPr="003A5061">
        <w:rPr>
          <w:rFonts w:ascii="Arial" w:hAnsi="Arial" w:cs="Arial"/>
          <w:sz w:val="20"/>
          <w:szCs w:val="20"/>
        </w:rPr>
        <w:t xml:space="preserve">: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+ Reason and purpose: </w:t>
      </w:r>
      <w:r>
        <w:rPr>
          <w:rFonts w:ascii="Arial" w:hAnsi="Arial" w:cs="Arial"/>
          <w:sz w:val="20"/>
          <w:szCs w:val="20"/>
        </w:rPr>
        <w:t xml:space="preserve">consulting shareholders via a ballot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+ Implementation time: from April 14, 2020 to April 18, 2020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+ Content for </w:t>
      </w:r>
      <w:r>
        <w:rPr>
          <w:rFonts w:ascii="Arial" w:hAnsi="Arial" w:cs="Arial"/>
          <w:sz w:val="20"/>
          <w:szCs w:val="20"/>
        </w:rPr>
        <w:t>consulting shareholders via a ballot</w:t>
      </w:r>
      <w:r w:rsidRPr="003A5061">
        <w:rPr>
          <w:rFonts w:ascii="Arial" w:hAnsi="Arial" w:cs="Arial"/>
          <w:sz w:val="20"/>
          <w:szCs w:val="20"/>
        </w:rPr>
        <w:t xml:space="preserve">: Amending a number of articles in the Company's Charter, </w:t>
      </w:r>
      <w:r>
        <w:rPr>
          <w:rFonts w:ascii="Arial" w:hAnsi="Arial" w:cs="Arial"/>
          <w:sz w:val="20"/>
          <w:szCs w:val="20"/>
        </w:rPr>
        <w:t>i</w:t>
      </w:r>
      <w:r w:rsidRPr="003A5061">
        <w:rPr>
          <w:rFonts w:ascii="Arial" w:hAnsi="Arial" w:cs="Arial"/>
          <w:sz w:val="20"/>
          <w:szCs w:val="20"/>
        </w:rPr>
        <w:t xml:space="preserve">nternal </w:t>
      </w:r>
      <w:r>
        <w:rPr>
          <w:rFonts w:ascii="Arial" w:hAnsi="Arial" w:cs="Arial"/>
          <w:sz w:val="20"/>
          <w:szCs w:val="20"/>
        </w:rPr>
        <w:t xml:space="preserve">corporate governance </w:t>
      </w:r>
      <w:r w:rsidRPr="003A5061">
        <w:rPr>
          <w:rFonts w:ascii="Arial" w:hAnsi="Arial" w:cs="Arial"/>
          <w:sz w:val="20"/>
          <w:szCs w:val="20"/>
        </w:rPr>
        <w:t xml:space="preserve">regulations and promulgating regulations on electronic voting 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061">
        <w:rPr>
          <w:rFonts w:ascii="Arial" w:hAnsi="Arial" w:cs="Arial"/>
          <w:sz w:val="20"/>
          <w:szCs w:val="20"/>
        </w:rPr>
        <w:t xml:space="preserve">Reason for </w:t>
      </w:r>
      <w:r>
        <w:rPr>
          <w:rFonts w:ascii="Arial" w:hAnsi="Arial" w:cs="Arial"/>
          <w:sz w:val="20"/>
          <w:szCs w:val="20"/>
        </w:rPr>
        <w:t xml:space="preserve">the </w:t>
      </w:r>
      <w:r w:rsidRPr="003A5061">
        <w:rPr>
          <w:rFonts w:ascii="Arial" w:hAnsi="Arial" w:cs="Arial"/>
          <w:sz w:val="20"/>
          <w:szCs w:val="20"/>
        </w:rPr>
        <w:t>change: The com</w:t>
      </w:r>
      <w:r>
        <w:rPr>
          <w:rFonts w:ascii="Arial" w:hAnsi="Arial" w:cs="Arial"/>
          <w:sz w:val="20"/>
          <w:szCs w:val="20"/>
        </w:rPr>
        <w:t>plicated situation of the Covid</w:t>
      </w:r>
      <w:r w:rsidRPr="003A5061">
        <w:rPr>
          <w:rFonts w:ascii="Arial" w:hAnsi="Arial" w:cs="Arial"/>
          <w:sz w:val="20"/>
          <w:szCs w:val="20"/>
        </w:rPr>
        <w:t>-19 pandemic and the Prime Minister'</w:t>
      </w:r>
      <w:r>
        <w:rPr>
          <w:rFonts w:ascii="Arial" w:hAnsi="Arial" w:cs="Arial"/>
          <w:sz w:val="20"/>
          <w:szCs w:val="20"/>
        </w:rPr>
        <w:t>s request to limit crowds, the C</w:t>
      </w:r>
      <w:r w:rsidRPr="003A5061">
        <w:rPr>
          <w:rFonts w:ascii="Arial" w:hAnsi="Arial" w:cs="Arial"/>
          <w:sz w:val="20"/>
          <w:szCs w:val="20"/>
        </w:rPr>
        <w:t>ompany d</w:t>
      </w:r>
      <w:r>
        <w:rPr>
          <w:rFonts w:ascii="Arial" w:hAnsi="Arial" w:cs="Arial"/>
          <w:sz w:val="20"/>
          <w:szCs w:val="20"/>
        </w:rPr>
        <w:t>ecided to move the time of</w:t>
      </w:r>
      <w:r w:rsidRPr="003A5061">
        <w:rPr>
          <w:rFonts w:ascii="Arial" w:hAnsi="Arial" w:cs="Arial"/>
          <w:sz w:val="20"/>
          <w:szCs w:val="20"/>
        </w:rPr>
        <w:t xml:space="preserve"> hold</w:t>
      </w:r>
      <w:r>
        <w:rPr>
          <w:rFonts w:ascii="Arial" w:hAnsi="Arial" w:cs="Arial"/>
          <w:sz w:val="20"/>
          <w:szCs w:val="20"/>
        </w:rPr>
        <w:t>ing</w:t>
      </w:r>
      <w:r w:rsidRPr="003A5061">
        <w:rPr>
          <w:rFonts w:ascii="Arial" w:hAnsi="Arial" w:cs="Arial"/>
          <w:sz w:val="20"/>
          <w:szCs w:val="20"/>
        </w:rPr>
        <w:t xml:space="preserve"> the annual G</w:t>
      </w:r>
      <w:r>
        <w:rPr>
          <w:rFonts w:ascii="Arial" w:hAnsi="Arial" w:cs="Arial"/>
          <w:sz w:val="20"/>
          <w:szCs w:val="20"/>
        </w:rPr>
        <w:t>eneral Meeting of Shareholders of</w:t>
      </w:r>
      <w:r w:rsidRPr="003A5061">
        <w:rPr>
          <w:rFonts w:ascii="Arial" w:hAnsi="Arial" w:cs="Arial"/>
          <w:sz w:val="20"/>
          <w:szCs w:val="20"/>
        </w:rPr>
        <w:t xml:space="preserve"> 2020 </w:t>
      </w:r>
      <w:r>
        <w:rPr>
          <w:rFonts w:ascii="Arial" w:hAnsi="Arial" w:cs="Arial"/>
          <w:sz w:val="20"/>
          <w:szCs w:val="20"/>
        </w:rPr>
        <w:t xml:space="preserve">to the date </w:t>
      </w:r>
      <w:r w:rsidRPr="003A5061">
        <w:rPr>
          <w:rFonts w:ascii="Arial" w:hAnsi="Arial" w:cs="Arial"/>
          <w:sz w:val="20"/>
          <w:szCs w:val="20"/>
        </w:rPr>
        <w:t>after the scheduled date (April 27, 2020), the official ti</w:t>
      </w:r>
      <w:r>
        <w:rPr>
          <w:rFonts w:ascii="Arial" w:hAnsi="Arial" w:cs="Arial"/>
          <w:sz w:val="20"/>
          <w:szCs w:val="20"/>
        </w:rPr>
        <w:t>me will be announced later</w:t>
      </w:r>
    </w:p>
    <w:p w:rsidR="003A5061" w:rsidRDefault="003A506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other contents in Notice No.1057/</w:t>
      </w:r>
      <w:r w:rsidRPr="003A5061">
        <w:rPr>
          <w:rFonts w:ascii="Arial" w:hAnsi="Arial" w:cs="Arial"/>
          <w:sz w:val="20"/>
          <w:szCs w:val="20"/>
        </w:rPr>
        <w:t xml:space="preserve">TB - VSD dated March 25, 2020 of VSD </w:t>
      </w:r>
      <w:r>
        <w:rPr>
          <w:rFonts w:ascii="Arial" w:hAnsi="Arial" w:cs="Arial"/>
          <w:sz w:val="20"/>
          <w:szCs w:val="20"/>
        </w:rPr>
        <w:t>do not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change</w:t>
      </w:r>
    </w:p>
    <w:sectPr w:rsidR="003A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061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29E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48EB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116</cp:revision>
  <dcterms:created xsi:type="dcterms:W3CDTF">2019-10-16T10:03:00Z</dcterms:created>
  <dcterms:modified xsi:type="dcterms:W3CDTF">2020-04-08T03:09:00Z</dcterms:modified>
</cp:coreProperties>
</file>